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3838" w14:textId="1332B421" w:rsidR="00980FC5" w:rsidRPr="00CE0424" w:rsidRDefault="00980FC5" w:rsidP="00D91CA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36751A">
        <w:t>4</w:t>
      </w:r>
      <w:r w:rsidRPr="00CE0424">
        <w:tab/>
      </w:r>
      <w:r w:rsidRPr="00FA52AA">
        <w:rPr>
          <w:sz w:val="32"/>
          <w:szCs w:val="32"/>
        </w:rPr>
        <w:t>R1-</w:t>
      </w:r>
      <w:r w:rsidR="00C706A5" w:rsidRPr="00FA52AA">
        <w:t xml:space="preserve"> </w:t>
      </w:r>
      <w:r w:rsidR="00FA52AA" w:rsidRPr="00FA52AA">
        <w:rPr>
          <w:sz w:val="32"/>
          <w:szCs w:val="32"/>
        </w:rPr>
        <w:t>2308641</w:t>
      </w:r>
    </w:p>
    <w:p w14:paraId="56B1A47E" w14:textId="30B1B4D4" w:rsidR="00980FC5" w:rsidRPr="00CE0424" w:rsidRDefault="0036751A" w:rsidP="00980FC5">
      <w:pPr>
        <w:pStyle w:val="3GPPHeader"/>
      </w:pPr>
      <w:r>
        <w:t>Toulouse, France</w:t>
      </w:r>
      <w:r w:rsidR="00C67F2F">
        <w:t>,</w:t>
      </w:r>
      <w:r w:rsidR="00980FC5" w:rsidRPr="00707912">
        <w:t xml:space="preserve"> </w:t>
      </w:r>
      <w:r>
        <w:t>August</w:t>
      </w:r>
      <w:r w:rsidR="00C67F2F">
        <w:t xml:space="preserve"> </w:t>
      </w:r>
      <w:r>
        <w:t>21</w:t>
      </w:r>
      <w:r w:rsidRPr="0036751A">
        <w:rPr>
          <w:vertAlign w:val="superscript"/>
        </w:rPr>
        <w:t>st</w:t>
      </w:r>
      <w:r>
        <w:t xml:space="preserve"> – 25</w:t>
      </w:r>
      <w:r w:rsidRPr="0036751A">
        <w:rPr>
          <w:vertAlign w:val="superscript"/>
        </w:rPr>
        <w:t>th</w:t>
      </w:r>
      <w:r w:rsidR="00980FC5" w:rsidRPr="00707912">
        <w:t>, 202</w:t>
      </w:r>
      <w: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143855286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2083F" w:rsidR="001E41F3" w:rsidRPr="00410371" w:rsidRDefault="00A51A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BF4" w:rsidRPr="00853CD6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CCA2D" w:rsidR="001E41F3" w:rsidRPr="00410371" w:rsidRDefault="00FA52AA" w:rsidP="00547111">
            <w:pPr>
              <w:pStyle w:val="CRCoverPage"/>
              <w:spacing w:after="0"/>
              <w:rPr>
                <w:noProof/>
              </w:rPr>
            </w:pPr>
            <w:r w:rsidRPr="00FA52AA"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DC0CD" w:rsidR="001E41F3" w:rsidRPr="00410371" w:rsidRDefault="007630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2BEE9" w:rsidR="001E41F3" w:rsidRPr="007153A0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853CD6">
              <w:t xml:space="preserve">Correction </w:t>
            </w:r>
            <w:r w:rsidR="00824EB5">
              <w:t>on</w:t>
            </w:r>
            <w:r w:rsidR="00183DC5">
              <w:t xml:space="preserve"> DCI 2_0 </w:t>
            </w:r>
            <w:r w:rsidR="00824EB5">
              <w:t>fields</w:t>
            </w:r>
            <w:r w:rsidR="00183DC5">
              <w:t xml:space="preserve"> for operation with shared spectrum channel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287E0E" w:rsidR="001E41F3" w:rsidRDefault="00A51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2E2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018B0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A51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73DC" w:rsidRPr="00B27E56">
              <w:rPr>
                <w:noProof/>
              </w:rPr>
              <w:t>NR_</w:t>
            </w:r>
            <w:r w:rsidR="0036751A">
              <w:rPr>
                <w:noProof/>
              </w:rPr>
              <w:t>unlic</w:t>
            </w:r>
            <w:r w:rsidR="00DD73DC" w:rsidRPr="00B27E56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D6925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C67F2F">
              <w:t>0</w:t>
            </w:r>
            <w:r w:rsidR="0036751A">
              <w:t>8</w:t>
            </w:r>
            <w:r w:rsidR="00737FC2">
              <w:t>-</w:t>
            </w:r>
            <w:r w:rsidR="007630CD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A51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C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F0DDD4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30C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C62EA" w14:textId="77777777" w:rsidR="009D34FD" w:rsidRPr="003A7301" w:rsidRDefault="00FA5576" w:rsidP="00AA238D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3A7301">
              <w:rPr>
                <w:noProof/>
                <w:lang w:eastAsia="zh-CN"/>
              </w:rPr>
              <w:t xml:space="preserve">For operation with shared spectrum channel access, the </w:t>
            </w:r>
            <w:r w:rsidR="00AA238D" w:rsidRPr="003A7301">
              <w:rPr>
                <w:noProof/>
                <w:lang w:eastAsia="zh-CN"/>
              </w:rPr>
              <w:t xml:space="preserve">description </w:t>
            </w:r>
            <w:r w:rsidRPr="003A7301">
              <w:rPr>
                <w:noProof/>
                <w:lang w:eastAsia="zh-CN"/>
              </w:rPr>
              <w:t>of the available RB set indicator</w:t>
            </w:r>
            <w:r w:rsidR="00AA238D" w:rsidRPr="003A7301">
              <w:rPr>
                <w:noProof/>
                <w:lang w:eastAsia="zh-CN"/>
              </w:rPr>
              <w:t xml:space="preserve"> in DCI 2_0</w:t>
            </w:r>
            <w:r w:rsidRPr="003A7301">
              <w:rPr>
                <w:noProof/>
                <w:lang w:eastAsia="zh-CN"/>
              </w:rPr>
              <w:t xml:space="preserve"> </w:t>
            </w:r>
            <w:r w:rsidR="00AA238D" w:rsidRPr="003A7301">
              <w:rPr>
                <w:noProof/>
                <w:lang w:eastAsia="zh-CN"/>
              </w:rPr>
              <w:t>in 38.213 Section 11.1.1 does not cover the</w:t>
            </w:r>
            <w:r w:rsidRPr="003A7301">
              <w:rPr>
                <w:noProof/>
                <w:lang w:eastAsia="zh-CN"/>
              </w:rPr>
              <w:t xml:space="preserve"> case that </w:t>
            </w:r>
            <w:proofErr w:type="spellStart"/>
            <w:r w:rsidRPr="003A7301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3A7301">
              <w:rPr>
                <w:rFonts w:eastAsia="Malgun Gothic"/>
                <w:i/>
                <w:iCs/>
                <w:lang w:val="en-US"/>
              </w:rPr>
              <w:t>-List</w:t>
            </w:r>
            <w:r w:rsidRPr="003A7301">
              <w:rPr>
                <w:noProof/>
                <w:lang w:eastAsia="zh-CN"/>
              </w:rPr>
              <w:t xml:space="preserve"> is not provided for a serving cell. This is </w:t>
            </w:r>
            <w:r w:rsidR="00AA238D" w:rsidRPr="003A7301">
              <w:rPr>
                <w:noProof/>
                <w:lang w:eastAsia="zh-CN"/>
              </w:rPr>
              <w:t>incomplete</w:t>
            </w:r>
            <w:r w:rsidRPr="003A7301">
              <w:rPr>
                <w:noProof/>
                <w:lang w:eastAsia="zh-CN"/>
              </w:rPr>
              <w:t xml:space="preserve">, since guard bands and RB sets are still defined </w:t>
            </w:r>
            <w:r w:rsidR="00AA238D" w:rsidRPr="003A7301">
              <w:rPr>
                <w:noProof/>
                <w:lang w:eastAsia="zh-CN"/>
              </w:rPr>
              <w:t xml:space="preserve">even if </w:t>
            </w:r>
            <w:proofErr w:type="spellStart"/>
            <w:r w:rsidR="00AA238D" w:rsidRPr="003A7301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="00AA238D" w:rsidRPr="003A7301">
              <w:rPr>
                <w:rFonts w:eastAsia="Malgun Gothic"/>
                <w:i/>
                <w:iCs/>
                <w:lang w:val="en-US"/>
              </w:rPr>
              <w:t>-List</w:t>
            </w:r>
            <w:r w:rsidR="00AA238D" w:rsidRPr="003A7301">
              <w:rPr>
                <w:noProof/>
                <w:lang w:eastAsia="zh-CN"/>
              </w:rPr>
              <w:t xml:space="preserve"> is not provided; in this case, the UE assumes the nominal (default) values specified in </w:t>
            </w:r>
            <w:r w:rsidRPr="003A7301">
              <w:rPr>
                <w:noProof/>
                <w:lang w:eastAsia="zh-CN"/>
              </w:rPr>
              <w:t>in 38.101-1 Section 5.3.3</w:t>
            </w:r>
            <w:r w:rsidR="00F07905" w:rsidRPr="003A7301">
              <w:rPr>
                <w:noProof/>
                <w:lang w:eastAsia="zh-CN"/>
              </w:rPr>
              <w:t>.</w:t>
            </w:r>
          </w:p>
          <w:p w14:paraId="708AA7DE" w14:textId="5777318C" w:rsidR="000D2575" w:rsidRPr="00241CC6" w:rsidRDefault="000D2575" w:rsidP="00241CC6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3A7301">
              <w:rPr>
                <w:iCs/>
                <w:noProof/>
                <w:lang w:val="en-US" w:eastAsia="zh-CN"/>
              </w:rPr>
              <w:t xml:space="preserve">For the following 3 fields potentially present in DCI 2_0 (available RB set indicator, channel occupancy </w:t>
            </w:r>
            <w:r w:rsidR="00241CC6" w:rsidRPr="003A7301">
              <w:rPr>
                <w:iCs/>
                <w:noProof/>
                <w:lang w:val="en-US" w:eastAsia="zh-CN"/>
              </w:rPr>
              <w:t xml:space="preserve">(CO) </w:t>
            </w:r>
            <w:r w:rsidRPr="003A7301">
              <w:rPr>
                <w:iCs/>
                <w:noProof/>
                <w:lang w:val="en-US" w:eastAsia="zh-CN"/>
              </w:rPr>
              <w:t>duration, and search space set group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(SSSG)</w:t>
            </w:r>
            <w:r w:rsidRPr="003A7301">
              <w:rPr>
                <w:iCs/>
                <w:noProof/>
                <w:lang w:val="en-US" w:eastAsia="zh-CN"/>
              </w:rPr>
              <w:t xml:space="preserve"> switching flag), </w:t>
            </w:r>
            <w:r w:rsidR="00241CC6" w:rsidRPr="003A7301">
              <w:rPr>
                <w:iCs/>
                <w:noProof/>
                <w:lang w:val="en-US" w:eastAsia="zh-CN"/>
              </w:rPr>
              <w:t>the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current wording </w:t>
            </w:r>
            <w:r w:rsidR="00241CC6" w:rsidRPr="003A7301">
              <w:rPr>
                <w:iCs/>
                <w:noProof/>
                <w:lang w:val="en-US" w:eastAsia="zh-CN"/>
              </w:rPr>
              <w:t>in 38.213 Section 11.1.1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</w:t>
            </w:r>
            <w:r w:rsidR="00241CC6" w:rsidRPr="003A7301">
              <w:rPr>
                <w:iCs/>
                <w:noProof/>
                <w:lang w:val="en-US" w:eastAsia="zh-CN"/>
              </w:rPr>
              <w:t xml:space="preserve">incorrectly 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states that it is the </w:t>
            </w:r>
            <w:r w:rsidR="00241CC6" w:rsidRPr="003A7301">
              <w:rPr>
                <w:i/>
                <w:noProof/>
                <w:lang w:val="en-US" w:eastAsia="zh-CN"/>
              </w:rPr>
              <w:t>location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of the field</w:t>
            </w:r>
            <w:r w:rsidR="00241CC6" w:rsidRPr="003A7301">
              <w:rPr>
                <w:iCs/>
                <w:noProof/>
                <w:lang w:val="en-US" w:eastAsia="zh-CN"/>
              </w:rPr>
              <w:t xml:space="preserve"> in DCI 2_0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(configured by </w:t>
            </w:r>
            <w:proofErr w:type="spellStart"/>
            <w:r w:rsidR="00241CC6" w:rsidRPr="003A7301">
              <w:rPr>
                <w:i/>
                <w:iCs/>
                <w:lang w:val="en-US"/>
              </w:rPr>
              <w:t>availableRB-SetsPerCell</w:t>
            </w:r>
            <w:proofErr w:type="spellEnd"/>
            <w:r w:rsidR="00241CC6" w:rsidRPr="003A7301">
              <w:rPr>
                <w:i/>
                <w:iCs/>
                <w:lang w:val="en-US"/>
              </w:rPr>
              <w:t xml:space="preserve">, </w:t>
            </w:r>
            <w:r w:rsidR="00241CC6" w:rsidRPr="003A7301">
              <w:rPr>
                <w:i/>
                <w:iCs/>
                <w:lang w:val="x-none"/>
              </w:rPr>
              <w:t>CO-Duration</w:t>
            </w:r>
            <w:r w:rsidR="00241CC6" w:rsidRPr="003A7301">
              <w:rPr>
                <w:i/>
                <w:iCs/>
                <w:lang w:val="en-US"/>
              </w:rPr>
              <w:t>s</w:t>
            </w:r>
            <w:proofErr w:type="spellStart"/>
            <w:r w:rsidR="00241CC6" w:rsidRPr="003A7301">
              <w:rPr>
                <w:i/>
                <w:iCs/>
                <w:lang w:val="x-none"/>
              </w:rPr>
              <w:t>PerCell</w:t>
            </w:r>
            <w:proofErr w:type="spellEnd"/>
            <w:r w:rsidR="00241CC6" w:rsidRPr="003A7301">
              <w:rPr>
                <w:i/>
                <w:iCs/>
                <w:lang w:val="en-US"/>
              </w:rPr>
              <w:t xml:space="preserve">, </w:t>
            </w:r>
            <w:r w:rsidR="00241CC6" w:rsidRPr="003A7301">
              <w:rPr>
                <w:lang w:val="en-US"/>
              </w:rPr>
              <w:t xml:space="preserve">and </w:t>
            </w:r>
            <w:r w:rsidR="00241CC6" w:rsidRPr="003A7301">
              <w:rPr>
                <w:lang w:val="en-US"/>
              </w:rPr>
              <w:softHyphen/>
            </w:r>
            <w:r w:rsidR="00241CC6" w:rsidRPr="003A7301">
              <w:rPr>
                <w:i/>
                <w:iCs/>
                <w:lang w:val="x-none"/>
              </w:rPr>
              <w:t xml:space="preserve"> </w:t>
            </w:r>
            <w:proofErr w:type="spellStart"/>
            <w:r w:rsidR="00241CC6" w:rsidRPr="003A7301">
              <w:rPr>
                <w:i/>
                <w:iCs/>
                <w:lang w:val="x-none"/>
              </w:rPr>
              <w:t>SearchSpaceSwitchTrigger</w:t>
            </w:r>
            <w:proofErr w:type="spellEnd"/>
            <w:r w:rsidR="00241CC6" w:rsidRPr="003A7301">
              <w:rPr>
                <w:i/>
                <w:iCs/>
                <w:lang w:val="en-US"/>
              </w:rPr>
              <w:t>)</w:t>
            </w:r>
            <w:r w:rsidR="00241CC6" w:rsidRPr="003A7301">
              <w:rPr>
                <w:lang w:val="en-US"/>
              </w:rPr>
              <w:t xml:space="preserve"> that indicates RB set availability, CO duration, and SSSG switching</w:t>
            </w:r>
            <w:r w:rsidR="00183DC5" w:rsidRPr="003A7301">
              <w:rPr>
                <w:lang w:val="en-US"/>
              </w:rPr>
              <w:t>, respectively</w:t>
            </w:r>
            <w:r w:rsidR="0078450B" w:rsidRPr="003A7301">
              <w:rPr>
                <w:lang w:val="en-US"/>
              </w:rPr>
              <w:t>,</w:t>
            </w:r>
            <w:r w:rsidR="00183DC5" w:rsidRPr="003A7301">
              <w:rPr>
                <w:lang w:val="en-US"/>
              </w:rPr>
              <w:t xml:space="preserve"> rather than the field</w:t>
            </w:r>
            <w:r w:rsidR="0078450B" w:rsidRPr="003A7301">
              <w:rPr>
                <w:lang w:val="en-US"/>
              </w:rPr>
              <w:t xml:space="preserve"> itself.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0EB97" w14:textId="6CF9069C" w:rsidR="009D34FD" w:rsidRDefault="00881637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38.213 Section 11.1.1 so that the </w:t>
            </w:r>
            <w:r w:rsidR="00AA238D">
              <w:rPr>
                <w:noProof/>
                <w:lang w:eastAsia="zh-CN"/>
              </w:rPr>
              <w:t>description of the</w:t>
            </w:r>
            <w:r>
              <w:rPr>
                <w:noProof/>
                <w:lang w:eastAsia="zh-CN"/>
              </w:rPr>
              <w:t xml:space="preserve"> RB set indicator </w:t>
            </w:r>
            <w:r w:rsidR="00AA238D">
              <w:rPr>
                <w:noProof/>
                <w:lang w:eastAsia="zh-CN"/>
              </w:rPr>
              <w:t xml:space="preserve">field in DCI 2_0 also includes the </w:t>
            </w:r>
            <w:r>
              <w:rPr>
                <w:noProof/>
                <w:lang w:eastAsia="zh-CN"/>
              </w:rPr>
              <w:t xml:space="preserve">case when </w:t>
            </w:r>
            <w:proofErr w:type="spellStart"/>
            <w:r w:rsidRPr="00E25220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E25220">
              <w:rPr>
                <w:rFonts w:eastAsia="Malgun Gothic"/>
                <w:i/>
                <w:iCs/>
                <w:lang w:val="en-US"/>
              </w:rPr>
              <w:t>-List</w:t>
            </w:r>
            <w:r>
              <w:rPr>
                <w:noProof/>
                <w:lang w:eastAsia="zh-CN"/>
              </w:rPr>
              <w:t xml:space="preserve"> is </w:t>
            </w:r>
            <w:r w:rsidR="00F07905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provided for a serving cell</w:t>
            </w:r>
            <w:r w:rsidR="00F07905">
              <w:rPr>
                <w:noProof/>
                <w:lang w:eastAsia="zh-CN"/>
              </w:rPr>
              <w:t>, i.e., when the UE assumes the nominal (default) values for the guard bands and RB sets as specified in 38.101-1 Section 5.3.3.</w:t>
            </w:r>
            <w:r w:rsidR="00A5151A">
              <w:rPr>
                <w:noProof/>
                <w:lang w:eastAsia="zh-CN"/>
              </w:rPr>
              <w:t xml:space="preserve"> This results in consistency between 38.213 and 38.331.</w:t>
            </w:r>
          </w:p>
          <w:p w14:paraId="31C656EC" w14:textId="0E53876D" w:rsidR="00AA238D" w:rsidRPr="00853CD6" w:rsidRDefault="000D2575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Correct the descriptions of the </w:t>
            </w:r>
            <w:r>
              <w:rPr>
                <w:iCs/>
                <w:noProof/>
                <w:lang w:val="en-US" w:eastAsia="zh-CN"/>
              </w:rPr>
              <w:t xml:space="preserve">available RB set indicator, channel occupancy duration, and search space set group switching flag fields in DCI 2_0 such that </w:t>
            </w:r>
            <w:r w:rsidR="00183DC5">
              <w:rPr>
                <w:iCs/>
                <w:noProof/>
                <w:lang w:val="en-US" w:eastAsia="zh-CN"/>
              </w:rPr>
              <w:t>t</w:t>
            </w:r>
            <w:r>
              <w:rPr>
                <w:iCs/>
                <w:noProof/>
                <w:lang w:val="en-US" w:eastAsia="zh-CN"/>
              </w:rPr>
              <w:t>he</w:t>
            </w:r>
            <w:r w:rsidR="00183DC5">
              <w:rPr>
                <w:iCs/>
                <w:noProof/>
                <w:lang w:val="en-US" w:eastAsia="zh-CN"/>
              </w:rPr>
              <w:t xml:space="preserve"> bit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Pr="00183DC5">
              <w:rPr>
                <w:i/>
                <w:noProof/>
                <w:lang w:val="en-US" w:eastAsia="zh-CN"/>
              </w:rPr>
              <w:t>location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="00183DC5">
              <w:rPr>
                <w:iCs/>
                <w:noProof/>
                <w:lang w:val="en-US" w:eastAsia="zh-CN"/>
              </w:rPr>
              <w:t xml:space="preserve">of </w:t>
            </w:r>
            <w:r w:rsidR="0078450B">
              <w:rPr>
                <w:iCs/>
                <w:noProof/>
                <w:lang w:val="en-US" w:eastAsia="zh-CN"/>
              </w:rPr>
              <w:t>a</w:t>
            </w:r>
            <w:r>
              <w:rPr>
                <w:iCs/>
                <w:noProof/>
                <w:lang w:val="en-US" w:eastAsia="zh-CN"/>
              </w:rPr>
              <w:t xml:space="preserve"> field</w:t>
            </w:r>
            <w:r w:rsidR="00183DC5">
              <w:rPr>
                <w:iCs/>
                <w:noProof/>
                <w:lang w:val="en-US" w:eastAsia="zh-CN"/>
              </w:rPr>
              <w:t xml:space="preserve"> in DCI 2_0 is not confused with the </w:t>
            </w:r>
            <w:r w:rsidR="0078450B">
              <w:rPr>
                <w:iCs/>
                <w:noProof/>
                <w:lang w:val="en-US" w:eastAsia="zh-CN"/>
              </w:rPr>
              <w:t>field itself</w:t>
            </w:r>
            <w:r w:rsidR="00183DC5">
              <w:rPr>
                <w:iCs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FF34" w14:textId="3E97E102" w:rsidR="001E41F3" w:rsidRPr="00A5151A" w:rsidRDefault="00A5151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DCI 2_0 decoding for the case when </w:t>
            </w:r>
            <w:proofErr w:type="spellStart"/>
            <w:r w:rsidRPr="00A5151A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A5151A">
              <w:rPr>
                <w:rFonts w:eastAsia="Malgun Gothic"/>
                <w:i/>
                <w:iCs/>
                <w:lang w:val="en-US"/>
              </w:rPr>
              <w:t>-List</w:t>
            </w:r>
            <w:r w:rsidRPr="00A5151A">
              <w:rPr>
                <w:noProof/>
                <w:lang w:eastAsia="zh-CN"/>
              </w:rPr>
              <w:t xml:space="preserve"> is not provided</w:t>
            </w:r>
          </w:p>
          <w:p w14:paraId="5C4BEB44" w14:textId="3B931E63" w:rsidR="00965C6A" w:rsidRPr="00A5151A" w:rsidRDefault="00965C6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UE implementation due to lack of a clear distinction between </w:t>
            </w:r>
            <w:r w:rsidR="00183DC5">
              <w:rPr>
                <w:noProof/>
              </w:rPr>
              <w:t xml:space="preserve">the </w:t>
            </w:r>
            <w:r w:rsidR="00183DC5" w:rsidRPr="00183DC5">
              <w:rPr>
                <w:i/>
                <w:iCs/>
                <w:noProof/>
              </w:rPr>
              <w:t>location</w:t>
            </w:r>
            <w:r w:rsidR="00183DC5">
              <w:rPr>
                <w:noProof/>
              </w:rPr>
              <w:t xml:space="preserve"> of </w:t>
            </w:r>
            <w:r w:rsidR="004B65A6">
              <w:rPr>
                <w:noProof/>
              </w:rPr>
              <w:t>a</w:t>
            </w:r>
            <w:r w:rsidR="00183DC5">
              <w:rPr>
                <w:noProof/>
              </w:rPr>
              <w:t xml:space="preserve"> field in DCI 2_0 and the</w:t>
            </w:r>
            <w:r w:rsidR="004B65A6">
              <w:rPr>
                <w:noProof/>
              </w:rPr>
              <w:t xml:space="preserve"> field itself</w:t>
            </w:r>
            <w:r w:rsidR="00183D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9795" w:rsidR="001E41F3" w:rsidRPr="00613234" w:rsidRDefault="00FA557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0DF9F196" w14:textId="0B77385D" w:rsidR="00DD73DC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446B5B7" w14:textId="77777777" w:rsidR="00893087" w:rsidRPr="00B916EC" w:rsidRDefault="00893087" w:rsidP="00893087">
      <w:pPr>
        <w:pStyle w:val="Heading3"/>
      </w:pPr>
      <w:bookmarkStart w:id="3" w:name="_Toc12021490"/>
      <w:bookmarkStart w:id="4" w:name="_Toc20311602"/>
      <w:bookmarkStart w:id="5" w:name="_Toc26719427"/>
      <w:bookmarkStart w:id="6" w:name="_Toc29894863"/>
      <w:bookmarkStart w:id="7" w:name="_Toc29899162"/>
      <w:bookmarkStart w:id="8" w:name="_Toc29899580"/>
      <w:bookmarkStart w:id="9" w:name="_Toc29917319"/>
      <w:bookmarkStart w:id="10" w:name="_Toc36498193"/>
      <w:bookmarkStart w:id="11" w:name="_Toc45699221"/>
      <w:bookmarkStart w:id="12" w:name="_Toc129774588"/>
      <w:r w:rsidRPr="00B916EC">
        <w:t>11.1.1</w:t>
      </w:r>
      <w:r w:rsidRPr="00B916EC">
        <w:tab/>
        <w:t>UE procedure for determining slot format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FA4FEA" w14:textId="5A4BC04E" w:rsidR="00893087" w:rsidRDefault="00893087" w:rsidP="00893087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0B890F51" w14:textId="77777777" w:rsidR="007630CD" w:rsidRPr="007630CD" w:rsidRDefault="007630CD" w:rsidP="007630CD">
      <w:pPr>
        <w:rPr>
          <w:lang w:eastAsia="zh-CN"/>
        </w:rPr>
      </w:pPr>
      <w:r w:rsidRPr="007630CD">
        <w:rPr>
          <w:lang w:val="en-US" w:eastAsia="zh-CN"/>
        </w:rPr>
        <w:t xml:space="preserve">This clause applies for a serving cell that is included in a set of serving cells configured to a UE by </w:t>
      </w:r>
      <w:proofErr w:type="spellStart"/>
      <w:r w:rsidRPr="007630CD">
        <w:rPr>
          <w:i/>
        </w:rPr>
        <w:t>slotFormatCombToAddModList</w:t>
      </w:r>
      <w:proofErr w:type="spellEnd"/>
      <w:r w:rsidRPr="007630CD">
        <w:t xml:space="preserve"> and</w:t>
      </w:r>
      <w:r w:rsidRPr="007630CD">
        <w:rPr>
          <w:lang w:val="en-US" w:eastAsia="zh-CN"/>
        </w:rPr>
        <w:t xml:space="preserve"> </w:t>
      </w:r>
      <w:proofErr w:type="spellStart"/>
      <w:r w:rsidRPr="007630CD">
        <w:rPr>
          <w:i/>
        </w:rPr>
        <w:t>slotFormatCombToReleaseList</w:t>
      </w:r>
      <w:proofErr w:type="spellEnd"/>
      <w:r w:rsidRPr="007630CD">
        <w:rPr>
          <w:rFonts w:cs="Arial"/>
          <w:lang w:eastAsia="zh-CN"/>
        </w:rPr>
        <w:t xml:space="preserve">, </w:t>
      </w:r>
      <w:proofErr w:type="spellStart"/>
      <w:r w:rsidRPr="007630CD">
        <w:rPr>
          <w:i/>
        </w:rPr>
        <w:t>availableRB-SetsToAddModList</w:t>
      </w:r>
      <w:proofErr w:type="spellEnd"/>
      <w:r w:rsidRPr="007630CD">
        <w:t xml:space="preserve"> and</w:t>
      </w:r>
      <w:r w:rsidRPr="007630CD">
        <w:rPr>
          <w:lang w:eastAsia="zh-CN"/>
        </w:rPr>
        <w:t xml:space="preserve"> </w:t>
      </w:r>
      <w:proofErr w:type="spellStart"/>
      <w:r w:rsidRPr="007630CD">
        <w:rPr>
          <w:i/>
        </w:rPr>
        <w:t>availableRB-SetsToReleaseList</w:t>
      </w:r>
      <w:proofErr w:type="spellEnd"/>
      <w:r w:rsidRPr="007630CD">
        <w:rPr>
          <w:rFonts w:cs="Arial"/>
          <w:lang w:eastAsia="zh-CN"/>
        </w:rPr>
        <w:t xml:space="preserve">, </w:t>
      </w:r>
      <w:proofErr w:type="spellStart"/>
      <w:r w:rsidRPr="007630CD">
        <w:rPr>
          <w:i/>
        </w:rPr>
        <w:t>switchTriggerToAddModList</w:t>
      </w:r>
      <w:proofErr w:type="spellEnd"/>
      <w:r w:rsidRPr="007630CD">
        <w:rPr>
          <w:i/>
        </w:rPr>
        <w:t xml:space="preserve"> </w:t>
      </w:r>
      <w:r w:rsidRPr="007630CD">
        <w:t>and</w:t>
      </w:r>
      <w:r w:rsidRPr="007630CD">
        <w:rPr>
          <w:lang w:eastAsia="zh-CN"/>
        </w:rPr>
        <w:t xml:space="preserve"> </w:t>
      </w:r>
      <w:proofErr w:type="spellStart"/>
      <w:r w:rsidRPr="007630CD">
        <w:rPr>
          <w:i/>
        </w:rPr>
        <w:t>switchTriggerToReleaseList</w:t>
      </w:r>
      <w:proofErr w:type="spellEnd"/>
      <w:r w:rsidRPr="007630CD">
        <w:rPr>
          <w:rFonts w:cs="Arial"/>
          <w:lang w:eastAsia="zh-CN"/>
        </w:rPr>
        <w:t xml:space="preserve">, or </w:t>
      </w:r>
      <w:r w:rsidRPr="007630CD">
        <w:rPr>
          <w:i/>
        </w:rPr>
        <w:t>co-</w:t>
      </w:r>
      <w:proofErr w:type="spellStart"/>
      <w:r w:rsidRPr="007630CD">
        <w:rPr>
          <w:i/>
        </w:rPr>
        <w:t>DurationsPerCellToAddModList</w:t>
      </w:r>
      <w:proofErr w:type="spellEnd"/>
      <w:r w:rsidRPr="007630CD">
        <w:t xml:space="preserve"> and</w:t>
      </w:r>
      <w:r w:rsidRPr="007630CD">
        <w:rPr>
          <w:lang w:eastAsia="zh-CN"/>
        </w:rPr>
        <w:t xml:space="preserve"> </w:t>
      </w:r>
      <w:r w:rsidRPr="007630CD">
        <w:rPr>
          <w:i/>
        </w:rPr>
        <w:t>co-</w:t>
      </w:r>
      <w:proofErr w:type="spellStart"/>
      <w:r w:rsidRPr="007630CD">
        <w:rPr>
          <w:i/>
        </w:rPr>
        <w:t>DurationsPerCellToReleaseList</w:t>
      </w:r>
      <w:proofErr w:type="spellEnd"/>
      <w:r w:rsidRPr="007630CD">
        <w:rPr>
          <w:rFonts w:cs="Arial"/>
          <w:lang w:eastAsia="zh-CN"/>
        </w:rPr>
        <w:t>.</w:t>
      </w:r>
    </w:p>
    <w:p w14:paraId="241D3C57" w14:textId="77777777" w:rsidR="007630CD" w:rsidRPr="007630CD" w:rsidRDefault="007630CD" w:rsidP="007630CD">
      <w:pPr>
        <w:rPr>
          <w:lang w:val="en-US"/>
        </w:rPr>
      </w:pPr>
      <w:r w:rsidRPr="007630CD">
        <w:rPr>
          <w:lang w:eastAsia="zh-CN"/>
        </w:rPr>
        <w:t xml:space="preserve">If a UE is configured by higher layers with parameter </w:t>
      </w:r>
      <w:proofErr w:type="spellStart"/>
      <w:r w:rsidRPr="007630CD">
        <w:rPr>
          <w:i/>
        </w:rPr>
        <w:t>SlotFormatIndicator</w:t>
      </w:r>
      <w:proofErr w:type="spellEnd"/>
      <w:r w:rsidRPr="007630CD">
        <w:rPr>
          <w:lang w:val="en-US"/>
        </w:rPr>
        <w:t xml:space="preserve">, the UE is provided </w:t>
      </w:r>
      <w:r w:rsidRPr="007630CD">
        <w:t xml:space="preserve">an </w:t>
      </w:r>
      <w:r w:rsidRPr="007630CD">
        <w:rPr>
          <w:lang w:val="en-US"/>
        </w:rPr>
        <w:t xml:space="preserve">SFI-RNTI by </w:t>
      </w:r>
      <w:proofErr w:type="spellStart"/>
      <w:r w:rsidRPr="007630CD">
        <w:rPr>
          <w:i/>
          <w:lang w:val="en-US"/>
        </w:rPr>
        <w:t>sfi</w:t>
      </w:r>
      <w:proofErr w:type="spellEnd"/>
      <w:r w:rsidRPr="007630CD">
        <w:rPr>
          <w:i/>
          <w:lang w:val="en-US"/>
        </w:rPr>
        <w:t>-RNTI</w:t>
      </w:r>
      <w:r w:rsidRPr="007630CD">
        <w:rPr>
          <w:lang w:val="en-US"/>
        </w:rPr>
        <w:t xml:space="preserve"> and with a payload size of DCI format 2_0 by </w:t>
      </w:r>
      <w:r w:rsidRPr="007630CD">
        <w:rPr>
          <w:i/>
        </w:rPr>
        <w:t>dci-</w:t>
      </w:r>
      <w:proofErr w:type="spellStart"/>
      <w:r w:rsidRPr="007630CD">
        <w:rPr>
          <w:i/>
        </w:rPr>
        <w:t>PayloadSize</w:t>
      </w:r>
      <w:proofErr w:type="spellEnd"/>
      <w:r w:rsidRPr="007630CD">
        <w:rPr>
          <w:lang w:val="en-US"/>
        </w:rPr>
        <w:t xml:space="preserve">. </w:t>
      </w:r>
    </w:p>
    <w:p w14:paraId="10A0AC00" w14:textId="77777777" w:rsidR="007630CD" w:rsidRPr="007630CD" w:rsidRDefault="007630CD" w:rsidP="007630CD">
      <w:pPr>
        <w:rPr>
          <w:lang w:val="en-US" w:eastAsia="zh-CN"/>
        </w:rPr>
      </w:pPr>
      <w:r w:rsidRPr="007630CD">
        <w:t xml:space="preserve">The UE is also provided in one or more serving cells with a configuration for a search space set </w:t>
      </w:r>
      <w:r w:rsidRPr="007630CD">
        <w:rPr>
          <w:noProof/>
          <w:position w:val="-6"/>
        </w:rPr>
        <w:drawing>
          <wp:inline distT="0" distB="0" distL="0" distR="0" wp14:anchorId="37FAE69E" wp14:editId="2F6E1A69">
            <wp:extent cx="123825" cy="123825"/>
            <wp:effectExtent l="0" t="0" r="9525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0CD">
        <w:rPr>
          <w:i/>
        </w:rPr>
        <w:t xml:space="preserve"> </w:t>
      </w:r>
      <w:r w:rsidRPr="007630CD">
        <w:t xml:space="preserve">and a corresponding CORESET </w:t>
      </w:r>
      <m:oMath>
        <m:r>
          <w:rPr>
            <w:rFonts w:ascii="Cambria Math" w:hAnsi="Cambria Math"/>
          </w:rPr>
          <m:t>p</m:t>
        </m:r>
      </m:oMath>
      <w:r w:rsidRPr="007630CD">
        <w:t xml:space="preserve"> for monitoring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p,s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SFI</m:t>
                    </m:r>
                  </m:sub>
                </m:sSub>
              </m:e>
            </m:d>
          </m:sup>
        </m:sSubSup>
      </m:oMath>
      <w:r w:rsidRPr="007630CD">
        <w:t xml:space="preserve"> PDCCH candidates for DCI format 2_0 with a CCE aggregation level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SFI</m:t>
            </m:r>
          </m:sub>
        </m:sSub>
      </m:oMath>
      <w:r w:rsidRPr="007630CD">
        <w:t xml:space="preserve"> CCEs as described in clause 10.1. </w:t>
      </w:r>
      <w:r w:rsidRPr="007630CD">
        <w:rPr>
          <w:lang w:eastAsia="zh-CN"/>
        </w:rPr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p,s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SFI</m:t>
                    </m:r>
                  </m:sub>
                </m:sSub>
              </m:e>
            </m:d>
          </m:sup>
        </m:sSubSup>
      </m:oMath>
      <w:r w:rsidRPr="007630CD">
        <w:rPr>
          <w:lang w:val="en-US"/>
        </w:rPr>
        <w:t xml:space="preserve"> </w:t>
      </w:r>
      <w:r w:rsidRPr="007630CD">
        <w:rPr>
          <w:lang w:eastAsia="zh-CN"/>
        </w:rPr>
        <w:t xml:space="preserve">PDCCH candidates are the first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p,s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SFI</m:t>
                    </m:r>
                  </m:sub>
                </m:sSub>
              </m:e>
            </m:d>
          </m:sup>
        </m:sSubSup>
      </m:oMath>
      <w:r w:rsidRPr="007630CD">
        <w:rPr>
          <w:lang w:val="en-US"/>
        </w:rPr>
        <w:t xml:space="preserve"> PDCCH candidates </w:t>
      </w:r>
      <w:r w:rsidRPr="007630CD">
        <w:rPr>
          <w:rFonts w:eastAsia="Yu Mincho"/>
          <w:iCs/>
          <w:lang w:val="en-US" w:eastAsia="ja-JP"/>
        </w:rPr>
        <w:t xml:space="preserve">for CCE aggregation level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SFI</m:t>
            </m:r>
          </m:sub>
        </m:sSub>
      </m:oMath>
      <w:r w:rsidRPr="007630CD">
        <w:rPr>
          <w:lang w:val="en-US"/>
        </w:rPr>
        <w:t xml:space="preserve"> for search space set </w:t>
      </w:r>
      <m:oMath>
        <m:r>
          <w:rPr>
            <w:rFonts w:ascii="Cambria Math" w:hAnsi="Cambria Math"/>
          </w:rPr>
          <m:t>s</m:t>
        </m:r>
      </m:oMath>
      <w:r w:rsidRPr="007630CD">
        <w:rPr>
          <w:lang w:val="en-US"/>
        </w:rPr>
        <w:t xml:space="preserve"> in </w:t>
      </w:r>
      <w:r w:rsidRPr="007630CD">
        <w:t>CORESET</w:t>
      </w:r>
      <w:r w:rsidRPr="007630CD">
        <w:rPr>
          <w:lang w:val="en-US"/>
        </w:rPr>
        <w:t xml:space="preserve"> </w:t>
      </w:r>
      <m:oMath>
        <m:r>
          <w:rPr>
            <w:rFonts w:ascii="Cambria Math" w:hAnsi="Cambria Math"/>
          </w:rPr>
          <m:t>p</m:t>
        </m:r>
      </m:oMath>
      <w:r w:rsidRPr="007630CD">
        <w:rPr>
          <w:lang w:val="en-US"/>
        </w:rPr>
        <w:t>.</w:t>
      </w:r>
    </w:p>
    <w:p w14:paraId="7EF34008" w14:textId="77777777" w:rsidR="007630CD" w:rsidRPr="007630CD" w:rsidRDefault="007630CD" w:rsidP="007630CD">
      <w:pPr>
        <w:rPr>
          <w:lang w:val="en-US"/>
        </w:rPr>
      </w:pPr>
      <w:r w:rsidRPr="007630CD">
        <w:rPr>
          <w:lang w:val="en-US"/>
        </w:rPr>
        <w:t xml:space="preserve">For each serving cell in the set of serving cells, the UE can be provided: </w:t>
      </w:r>
    </w:p>
    <w:p w14:paraId="54EC7069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an identity of the serving cell by </w:t>
      </w:r>
      <w:proofErr w:type="spellStart"/>
      <w:r w:rsidRPr="007630CD">
        <w:rPr>
          <w:i/>
          <w:lang w:val="x-none"/>
        </w:rPr>
        <w:t>servingCellId</w:t>
      </w:r>
      <w:proofErr w:type="spellEnd"/>
    </w:p>
    <w:p w14:paraId="0DA14F94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a location of a SFI-index field in DCI format 2_0 by </w:t>
      </w:r>
      <w:proofErr w:type="spellStart"/>
      <w:r w:rsidRPr="007630CD">
        <w:rPr>
          <w:i/>
          <w:lang w:val="x-none"/>
        </w:rPr>
        <w:t>positionInDCI</w:t>
      </w:r>
      <w:proofErr w:type="spellEnd"/>
    </w:p>
    <w:p w14:paraId="007695AB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a set of slot format combinations by </w:t>
      </w:r>
      <w:proofErr w:type="spellStart"/>
      <w:r w:rsidRPr="007630CD">
        <w:rPr>
          <w:i/>
          <w:lang w:val="x-none"/>
        </w:rPr>
        <w:t>slotFormatCombinations</w:t>
      </w:r>
      <w:proofErr w:type="spellEnd"/>
      <w:r w:rsidRPr="007630CD">
        <w:rPr>
          <w:lang w:val="x-none"/>
        </w:rPr>
        <w:t xml:space="preserve">, where each slot format combination in the set of slot format combinations includes </w:t>
      </w:r>
    </w:p>
    <w:p w14:paraId="60587DBD" w14:textId="77777777" w:rsidR="007630CD" w:rsidRPr="007630CD" w:rsidRDefault="007630CD" w:rsidP="007630CD">
      <w:pPr>
        <w:ind w:left="851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one or more slot formats indicated by a respective </w:t>
      </w:r>
      <w:proofErr w:type="spellStart"/>
      <w:r w:rsidRPr="007630CD">
        <w:rPr>
          <w:i/>
          <w:lang w:val="x-none"/>
        </w:rPr>
        <w:t>slotFormats</w:t>
      </w:r>
      <w:proofErr w:type="spellEnd"/>
      <w:r w:rsidRPr="007630CD">
        <w:rPr>
          <w:lang w:val="x-none"/>
        </w:rPr>
        <w:t xml:space="preserve"> for the slot format combination, and </w:t>
      </w:r>
    </w:p>
    <w:p w14:paraId="3DDC937A" w14:textId="77777777" w:rsidR="007630CD" w:rsidRPr="007630CD" w:rsidRDefault="007630CD" w:rsidP="007630CD">
      <w:pPr>
        <w:ind w:left="851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a mapping for the slot format combination provided by </w:t>
      </w:r>
      <w:proofErr w:type="spellStart"/>
      <w:r w:rsidRPr="007630CD">
        <w:rPr>
          <w:i/>
          <w:lang w:val="x-none"/>
        </w:rPr>
        <w:t>slotFormats</w:t>
      </w:r>
      <w:proofErr w:type="spellEnd"/>
      <w:r w:rsidRPr="007630CD">
        <w:rPr>
          <w:lang w:val="x-none"/>
        </w:rPr>
        <w:t xml:space="preserve"> to a corresponding SFI-index field value in DCI format 2_0 provided by </w:t>
      </w:r>
      <w:proofErr w:type="spellStart"/>
      <w:r w:rsidRPr="007630CD">
        <w:rPr>
          <w:i/>
          <w:lang w:val="x-none"/>
        </w:rPr>
        <w:t>slotFormatCombinationId</w:t>
      </w:r>
      <w:proofErr w:type="spellEnd"/>
    </w:p>
    <w:p w14:paraId="52129020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for unpaired spectrum operation, a reference SCS </w:t>
      </w:r>
      <w:r w:rsidRPr="007630CD">
        <w:rPr>
          <w:lang w:val="en-US"/>
        </w:rPr>
        <w:t>configuration</w:t>
      </w:r>
      <w:r w:rsidRPr="007630CD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</m:t>
            </m:r>
          </m:sub>
        </m:sSub>
      </m:oMath>
      <w:r w:rsidRPr="007630CD">
        <w:rPr>
          <w:lang w:val="x-none"/>
        </w:rPr>
        <w:t xml:space="preserve"> by </w:t>
      </w:r>
      <w:proofErr w:type="spellStart"/>
      <w:r w:rsidRPr="007630CD">
        <w:rPr>
          <w:i/>
          <w:lang w:val="x-none"/>
        </w:rPr>
        <w:t>subcarrierSpacing</w:t>
      </w:r>
      <w:proofErr w:type="spellEnd"/>
      <w:r w:rsidRPr="007630CD">
        <w:rPr>
          <w:lang w:val="x-none"/>
        </w:rPr>
        <w:t xml:space="preserve"> and, when a supplementary UL carrier is configured for the serving cell, a reference SCS </w:t>
      </w:r>
      <w:r w:rsidRPr="007630CD">
        <w:rPr>
          <w:lang w:val="en-US"/>
        </w:rPr>
        <w:t>configuration</w:t>
      </w:r>
      <w:r w:rsidRPr="007630CD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SFI,SUL</m:t>
            </m:r>
          </m:sub>
        </m:sSub>
      </m:oMath>
      <w:r w:rsidRPr="007630CD">
        <w:rPr>
          <w:lang w:val="x-none"/>
        </w:rPr>
        <w:t xml:space="preserve"> by </w:t>
      </w:r>
      <w:r w:rsidRPr="007630CD">
        <w:rPr>
          <w:i/>
          <w:lang w:val="x-none"/>
        </w:rPr>
        <w:t>subcarrierSpacing2</w:t>
      </w:r>
      <w:r w:rsidRPr="007630CD">
        <w:rPr>
          <w:lang w:val="x-none"/>
        </w:rPr>
        <w:t xml:space="preserve"> for the supplementary UL carrier</w:t>
      </w:r>
    </w:p>
    <w:p w14:paraId="2D300F8A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for paired spectrum operation, a reference SCS </w:t>
      </w:r>
      <w:r w:rsidRPr="007630CD">
        <w:rPr>
          <w:lang w:val="en-US"/>
        </w:rPr>
        <w:t xml:space="preserve">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SFI,DL</m:t>
            </m:r>
          </m:sub>
        </m:sSub>
      </m:oMath>
      <w:r w:rsidRPr="007630CD">
        <w:rPr>
          <w:lang w:val="x-none"/>
        </w:rPr>
        <w:t xml:space="preserve"> for a DL BWP by </w:t>
      </w:r>
      <w:proofErr w:type="spellStart"/>
      <w:r w:rsidRPr="007630CD">
        <w:rPr>
          <w:i/>
          <w:lang w:val="x-none"/>
        </w:rPr>
        <w:t>subcarrierSpacing</w:t>
      </w:r>
      <w:proofErr w:type="spellEnd"/>
      <w:r w:rsidRPr="007630CD">
        <w:rPr>
          <w:lang w:val="x-none"/>
        </w:rPr>
        <w:t xml:space="preserve"> and a reference SCS </w:t>
      </w:r>
      <w:r w:rsidRPr="007630CD">
        <w:rPr>
          <w:lang w:val="en-US"/>
        </w:rPr>
        <w:t>configuration</w:t>
      </w:r>
      <w:r w:rsidRPr="007630CD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SFI,UL</m:t>
            </m:r>
          </m:sub>
        </m:sSub>
      </m:oMath>
      <w:r w:rsidRPr="007630CD">
        <w:rPr>
          <w:lang w:val="x-none"/>
        </w:rPr>
        <w:t xml:space="preserve"> for an UL BWP by </w:t>
      </w:r>
      <w:r w:rsidRPr="007630CD">
        <w:rPr>
          <w:i/>
          <w:lang w:val="x-none"/>
        </w:rPr>
        <w:t>subcarrierSpacing2</w:t>
      </w:r>
    </w:p>
    <w:p w14:paraId="27D0FAE6" w14:textId="060C0090" w:rsidR="007630CD" w:rsidRPr="007630CD" w:rsidRDefault="007630CD" w:rsidP="007630CD">
      <w:pPr>
        <w:ind w:left="568" w:hanging="284"/>
        <w:rPr>
          <w:lang w:val="en-US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>a location of a</w:t>
      </w:r>
      <w:r w:rsidRPr="007630CD">
        <w:rPr>
          <w:lang w:val="en-US"/>
        </w:rPr>
        <w:t>n available</w:t>
      </w:r>
      <w:r w:rsidRPr="007630CD">
        <w:rPr>
          <w:lang w:val="x-none"/>
        </w:rPr>
        <w:t xml:space="preserve"> </w:t>
      </w:r>
      <w:r w:rsidRPr="007630CD">
        <w:rPr>
          <w:lang w:val="en-US"/>
        </w:rPr>
        <w:t>RB set indicator field</w:t>
      </w:r>
      <w:r w:rsidRPr="007630CD">
        <w:rPr>
          <w:lang w:val="x-none"/>
        </w:rPr>
        <w:t xml:space="preserve"> in DCI format 2_0</w:t>
      </w:r>
      <w:ins w:id="13" w:author="Stephen Grant" w:date="2023-08-25T11:15:00Z">
        <w:r>
          <w:rPr>
            <w:lang w:val="en-US"/>
          </w:rPr>
          <w:t xml:space="preserve">, by </w:t>
        </w:r>
        <w:proofErr w:type="spellStart"/>
        <w:r w:rsidRPr="007630CD">
          <w:rPr>
            <w:rFonts w:eastAsia="Times New Roman"/>
            <w:i/>
            <w:lang w:val="x-none"/>
          </w:rPr>
          <w:t>availableRB</w:t>
        </w:r>
        <w:proofErr w:type="spellEnd"/>
        <w:r w:rsidRPr="007630CD">
          <w:rPr>
            <w:rFonts w:eastAsia="Times New Roman"/>
            <w:i/>
            <w:lang w:val="x-none"/>
          </w:rPr>
          <w:t>-Set</w:t>
        </w:r>
        <w:r w:rsidRPr="007630CD">
          <w:rPr>
            <w:rFonts w:eastAsia="Times New Roman"/>
            <w:i/>
            <w:lang w:val="en-US"/>
          </w:rPr>
          <w:t>s</w:t>
        </w:r>
        <w:proofErr w:type="spellStart"/>
        <w:r w:rsidRPr="007630CD">
          <w:rPr>
            <w:rFonts w:eastAsia="Times New Roman"/>
            <w:i/>
            <w:lang w:val="x-none"/>
          </w:rPr>
          <w:t>PerCell</w:t>
        </w:r>
        <w:proofErr w:type="spellEnd"/>
        <w:r w:rsidRPr="007630CD">
          <w:rPr>
            <w:rFonts w:eastAsia="Times New Roman"/>
            <w:lang w:val="en-US"/>
          </w:rPr>
          <w:t>,</w:t>
        </w:r>
      </w:ins>
      <w:r w:rsidRPr="007630CD">
        <w:rPr>
          <w:lang w:val="en-US"/>
        </w:rPr>
        <w:t xml:space="preserve"> </w:t>
      </w:r>
      <w:del w:id="14" w:author="Stephen Grant" w:date="2023-08-25T11:15:00Z">
        <w:r w:rsidRPr="007630CD" w:rsidDel="007630CD">
          <w:rPr>
            <w:lang w:val="en-US"/>
          </w:rPr>
          <w:delText xml:space="preserve">that </w:delText>
        </w:r>
      </w:del>
      <w:ins w:id="15" w:author="Stephen Grant" w:date="2023-08-25T11:15:00Z">
        <w:r>
          <w:rPr>
            <w:lang w:val="en-US"/>
          </w:rPr>
          <w:t>where the field</w:t>
        </w:r>
        <w:r w:rsidRPr="007630CD">
          <w:rPr>
            <w:lang w:val="en-US"/>
          </w:rPr>
          <w:t xml:space="preserve"> </w:t>
        </w:r>
      </w:ins>
      <w:r w:rsidRPr="007630CD">
        <w:rPr>
          <w:lang w:val="en-US"/>
        </w:rPr>
        <w:t xml:space="preserve">is </w:t>
      </w:r>
    </w:p>
    <w:p w14:paraId="17361443" w14:textId="08499BBF" w:rsidR="007630CD" w:rsidRPr="007630CD" w:rsidRDefault="007630CD" w:rsidP="007630CD">
      <w:pPr>
        <w:ind w:left="851" w:hanging="284"/>
        <w:rPr>
          <w:rFonts w:eastAsia="Times New Roman"/>
          <w:lang w:val="en-US"/>
        </w:rPr>
      </w:pPr>
      <w:r w:rsidRPr="007630CD">
        <w:rPr>
          <w:rFonts w:eastAsia="Times New Roman"/>
          <w:lang w:val="x-none"/>
        </w:rPr>
        <w:t>-</w:t>
      </w:r>
      <w:r w:rsidRPr="007630CD">
        <w:rPr>
          <w:rFonts w:eastAsia="Times New Roman"/>
          <w:lang w:val="x-none"/>
        </w:rPr>
        <w:tab/>
      </w:r>
      <w:r w:rsidRPr="007630CD">
        <w:rPr>
          <w:rFonts w:eastAsia="Times New Roman"/>
          <w:lang w:val="en-US"/>
        </w:rPr>
        <w:t xml:space="preserve">one bit, </w:t>
      </w:r>
      <w:r w:rsidRPr="007630CD">
        <w:rPr>
          <w:lang w:val="x-none"/>
        </w:rPr>
        <w:t xml:space="preserve">if </w:t>
      </w:r>
      <w:proofErr w:type="spellStart"/>
      <w:r w:rsidRPr="007630CD">
        <w:rPr>
          <w:rFonts w:eastAsia="Malgun Gothic"/>
          <w:i/>
          <w:iCs/>
          <w:lang w:val="en-US"/>
        </w:rPr>
        <w:t>intraCellGuardBandsDL</w:t>
      </w:r>
      <w:proofErr w:type="spellEnd"/>
      <w:r w:rsidRPr="007630CD">
        <w:rPr>
          <w:rFonts w:eastAsia="Malgun Gothic"/>
          <w:i/>
          <w:iCs/>
          <w:lang w:val="en-US"/>
        </w:rPr>
        <w:t>-List</w:t>
      </w:r>
      <w:r w:rsidRPr="007630CD">
        <w:rPr>
          <w:rFonts w:eastAsia="Malgun Gothic"/>
          <w:lang w:val="en-US"/>
        </w:rPr>
        <w:t xml:space="preserve"> for the serving cell indicates no intra-cell guard-bands are configured</w:t>
      </w:r>
      <w:r w:rsidRPr="007630CD">
        <w:rPr>
          <w:rFonts w:eastAsia="Times New Roman"/>
          <w:lang w:val="x-none"/>
        </w:rPr>
        <w:t>, where a value of '1' indicates that the serving cell is available for receptions</w:t>
      </w:r>
      <w:r w:rsidRPr="007630CD">
        <w:rPr>
          <w:rFonts w:eastAsia="Times New Roman"/>
          <w:lang w:val="en-US"/>
        </w:rPr>
        <w:t>,</w:t>
      </w:r>
      <w:r w:rsidRPr="007630CD">
        <w:rPr>
          <w:rFonts w:eastAsia="Times New Roman"/>
          <w:lang w:val="x-none"/>
        </w:rPr>
        <w:t xml:space="preserve"> a value of '0' indicates that the serving cell is not available for receptions</w:t>
      </w:r>
      <w:del w:id="16" w:author="Stephen Grant" w:date="2023-08-25T11:21:00Z">
        <w:r w:rsidRPr="007630CD" w:rsidDel="007630CD">
          <w:rPr>
            <w:rFonts w:eastAsia="Times New Roman"/>
            <w:lang w:val="x-none"/>
          </w:rPr>
          <w:delText xml:space="preserve">, by </w:delText>
        </w:r>
        <w:r w:rsidRPr="007630CD" w:rsidDel="007630CD">
          <w:rPr>
            <w:rFonts w:eastAsia="Times New Roman"/>
            <w:i/>
            <w:lang w:val="x-none"/>
          </w:rPr>
          <w:delText>availableRB-Set</w:delText>
        </w:r>
        <w:r w:rsidRPr="007630CD" w:rsidDel="007630CD">
          <w:rPr>
            <w:rFonts w:eastAsia="Times New Roman"/>
            <w:i/>
            <w:lang w:val="en-US"/>
          </w:rPr>
          <w:delText>s</w:delText>
        </w:r>
        <w:r w:rsidRPr="007630CD" w:rsidDel="007630CD">
          <w:rPr>
            <w:rFonts w:eastAsia="Times New Roman"/>
            <w:i/>
            <w:lang w:val="x-none"/>
          </w:rPr>
          <w:delText>PerCell</w:delText>
        </w:r>
      </w:del>
      <w:r w:rsidRPr="007630CD">
        <w:rPr>
          <w:rFonts w:eastAsia="Times New Roman"/>
          <w:lang w:val="en-US"/>
        </w:rPr>
        <w:t>, and</w:t>
      </w:r>
      <w:r w:rsidRPr="007630CD">
        <w:rPr>
          <w:rFonts w:eastAsia="Times New Roman"/>
          <w:lang w:val="x-none"/>
        </w:rPr>
        <w:t xml:space="preserve"> </w:t>
      </w:r>
      <w:proofErr w:type="spellStart"/>
      <w:r w:rsidRPr="007630CD">
        <w:rPr>
          <w:rFonts w:eastAsia="Times New Roman"/>
          <w:lang w:val="en-US"/>
        </w:rPr>
        <w:t>t</w:t>
      </w:r>
      <w:r w:rsidRPr="007630CD">
        <w:rPr>
          <w:rFonts w:eastAsia="Times New Roman"/>
          <w:lang w:val="x-none"/>
        </w:rPr>
        <w:t>he</w:t>
      </w:r>
      <w:proofErr w:type="spellEnd"/>
      <w:r w:rsidRPr="007630CD">
        <w:rPr>
          <w:rFonts w:eastAsia="Times New Roman"/>
          <w:lang w:val="x-none"/>
        </w:rPr>
        <w:t xml:space="preserve"> serving cell remains available or unavailable </w:t>
      </w:r>
      <w:r w:rsidRPr="007630CD">
        <w:rPr>
          <w:rFonts w:eastAsia="Times New Roman"/>
          <w:lang w:val="en-US"/>
        </w:rPr>
        <w:t xml:space="preserve">for reception </w:t>
      </w:r>
      <w:r w:rsidRPr="007630CD">
        <w:rPr>
          <w:rFonts w:eastAsia="Times New Roman"/>
          <w:lang w:val="x-none"/>
        </w:rPr>
        <w:t>until the end of the remaining channel occupancy duration</w:t>
      </w:r>
      <w:ins w:id="17" w:author="Stephen Grant" w:date="2023-08-25T11:17:00Z">
        <w:r>
          <w:rPr>
            <w:rFonts w:eastAsia="Times New Roman"/>
            <w:lang w:val="en-US"/>
          </w:rPr>
          <w:t>; or,</w:t>
        </w:r>
      </w:ins>
    </w:p>
    <w:p w14:paraId="10B4057E" w14:textId="1EE7C986" w:rsidR="007630CD" w:rsidRPr="007630CD" w:rsidRDefault="007630CD" w:rsidP="007630CD">
      <w:pPr>
        <w:ind w:left="851" w:hanging="284"/>
        <w:rPr>
          <w:iCs/>
          <w:lang w:val="x-none"/>
        </w:rPr>
      </w:pPr>
      <w:r w:rsidRPr="007630CD">
        <w:rPr>
          <w:rFonts w:eastAsia="Times New Roman"/>
          <w:lang w:val="x-none"/>
        </w:rPr>
        <w:t>-</w:t>
      </w:r>
      <w:r w:rsidRPr="007630CD">
        <w:rPr>
          <w:rFonts w:eastAsia="Times New Roman"/>
          <w:lang w:val="x-none"/>
        </w:rPr>
        <w:tab/>
      </w:r>
      <w:r w:rsidRPr="007630CD">
        <w:rPr>
          <w:lang w:val="en-US"/>
        </w:rPr>
        <w:t>a bitmap</w:t>
      </w:r>
      <w:r w:rsidRPr="007630CD">
        <w:rPr>
          <w:lang w:val="x-none"/>
        </w:rPr>
        <w:t xml:space="preserve"> having a one-to-one mapping with </w:t>
      </w:r>
      <w:r w:rsidRPr="007630CD">
        <w:rPr>
          <w:lang w:val="en-US"/>
        </w:rPr>
        <w:t>the</w:t>
      </w:r>
      <w:r w:rsidRPr="007630CD">
        <w:rPr>
          <w:lang w:val="x-none"/>
        </w:rPr>
        <w:t xml:space="preserve"> RB sets [6, TS 38.214] of the serving cell, if </w:t>
      </w:r>
      <w:proofErr w:type="spellStart"/>
      <w:r w:rsidRPr="007630CD">
        <w:rPr>
          <w:rFonts w:eastAsia="Malgun Gothic"/>
          <w:i/>
          <w:iCs/>
          <w:lang w:val="en-US"/>
        </w:rPr>
        <w:t>intraCellGuardBandsDL</w:t>
      </w:r>
      <w:proofErr w:type="spellEnd"/>
      <w:r w:rsidRPr="007630CD">
        <w:rPr>
          <w:rFonts w:eastAsia="Malgun Gothic"/>
          <w:i/>
          <w:iCs/>
          <w:lang w:val="en-US"/>
        </w:rPr>
        <w:t>-List</w:t>
      </w:r>
      <w:r w:rsidRPr="007630CD">
        <w:rPr>
          <w:rFonts w:eastAsia="Malgun Gothic"/>
          <w:lang w:val="en-US"/>
        </w:rPr>
        <w:t xml:space="preserve"> for the serving cell indicates intra-cell guard-bands are configured</w:t>
      </w:r>
      <w:ins w:id="18" w:author="Stephen Grant" w:date="2023-08-25T11:18:00Z">
        <w:r w:rsidRPr="007630CD">
          <w:rPr>
            <w:rFonts w:eastAsia="Malgun Gothic"/>
            <w:lang w:val="en-US"/>
          </w:rPr>
          <w:t xml:space="preserve"> </w:t>
        </w:r>
        <w:r>
          <w:rPr>
            <w:rFonts w:eastAsia="Malgun Gothic"/>
            <w:lang w:val="en-US"/>
          </w:rPr>
          <w:t xml:space="preserve">or if </w:t>
        </w:r>
        <w:proofErr w:type="spellStart"/>
        <w:r w:rsidRPr="00E25220">
          <w:rPr>
            <w:rFonts w:eastAsia="Malgun Gothic"/>
            <w:i/>
            <w:iCs/>
            <w:lang w:val="en-US"/>
          </w:rPr>
          <w:t>intraCellGuardBandsDL</w:t>
        </w:r>
        <w:proofErr w:type="spellEnd"/>
        <w:r w:rsidRPr="00E25220">
          <w:rPr>
            <w:rFonts w:eastAsia="Malgun Gothic"/>
            <w:i/>
            <w:iCs/>
            <w:lang w:val="en-US"/>
          </w:rPr>
          <w:t>-List</w:t>
        </w:r>
        <w:r>
          <w:rPr>
            <w:rFonts w:eastAsia="Malgun Gothic"/>
            <w:lang w:val="en-US"/>
          </w:rPr>
          <w:t xml:space="preserve"> is not provided for the serving cell</w:t>
        </w:r>
      </w:ins>
      <w:r w:rsidRPr="007630CD">
        <w:rPr>
          <w:rFonts w:eastAsia="Malgun Gothic"/>
          <w:lang w:val="en-US"/>
        </w:rPr>
        <w:t>,</w:t>
      </w:r>
      <w:r w:rsidRPr="007630CD">
        <w:rPr>
          <w:lang w:val="x-none"/>
        </w:rPr>
        <w:t xml:space="preserve"> where </w:t>
      </w:r>
      <w:r w:rsidRPr="007630CD">
        <w:rPr>
          <w:lang w:val="en-US"/>
        </w:rPr>
        <w:t xml:space="preserve">the bitmap includes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7630CD">
        <w:rPr>
          <w:lang w:val="en-US" w:eastAsia="x-none"/>
        </w:rPr>
        <w:t xml:space="preserve"> bits </w:t>
      </w:r>
      <w:r w:rsidRPr="007630CD">
        <w:rPr>
          <w:rFonts w:eastAsia="DengXian"/>
          <w:lang w:val="en-US" w:eastAsia="zh-CN"/>
        </w:rPr>
        <w:t xml:space="preserve">and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7630CD">
        <w:rPr>
          <w:rFonts w:eastAsia="DengXian" w:hint="eastAsia"/>
          <w:lang w:val="x-none" w:eastAsia="zh-CN"/>
        </w:rPr>
        <w:t xml:space="preserve"> </w:t>
      </w:r>
      <w:r w:rsidRPr="007630CD">
        <w:rPr>
          <w:rFonts w:eastAsia="DengXian"/>
          <w:lang w:val="x-none" w:eastAsia="zh-CN"/>
        </w:rPr>
        <w:t>is the number of RB set</w:t>
      </w:r>
      <w:r w:rsidRPr="007630CD">
        <w:rPr>
          <w:rFonts w:eastAsia="DengXian"/>
          <w:lang w:val="en-US" w:eastAsia="zh-CN"/>
        </w:rPr>
        <w:t>s in the serving cell</w:t>
      </w:r>
      <w:r w:rsidRPr="007630CD">
        <w:rPr>
          <w:lang w:val="en-US"/>
        </w:rPr>
        <w:t xml:space="preserve">, </w:t>
      </w:r>
      <w:r w:rsidRPr="007630CD">
        <w:rPr>
          <w:lang w:val="x-none"/>
        </w:rPr>
        <w:t>a value of '</w:t>
      </w:r>
      <w:r w:rsidRPr="007630CD">
        <w:rPr>
          <w:lang w:val="en-US"/>
        </w:rPr>
        <w:t>1</w:t>
      </w:r>
      <w:r w:rsidRPr="007630CD">
        <w:rPr>
          <w:lang w:val="x-none"/>
        </w:rPr>
        <w:t xml:space="preserve">' indicates that an RB set is available </w:t>
      </w:r>
      <w:r w:rsidRPr="007630CD">
        <w:rPr>
          <w:lang w:val="x-none"/>
        </w:rPr>
        <w:lastRenderedPageBreak/>
        <w:t>for receptions</w:t>
      </w:r>
      <w:r w:rsidRPr="007630CD">
        <w:rPr>
          <w:lang w:val="en-US"/>
        </w:rPr>
        <w:t>,</w:t>
      </w:r>
      <w:r w:rsidRPr="007630CD">
        <w:rPr>
          <w:lang w:val="x-none"/>
        </w:rPr>
        <w:t xml:space="preserve"> a value of '</w:t>
      </w:r>
      <w:r w:rsidRPr="007630CD">
        <w:rPr>
          <w:lang w:val="en-US"/>
        </w:rPr>
        <w:t>0</w:t>
      </w:r>
      <w:r w:rsidRPr="007630CD">
        <w:rPr>
          <w:lang w:val="x-none"/>
        </w:rPr>
        <w:t xml:space="preserve">' indicates that an RB set is not available for receptions, </w:t>
      </w:r>
      <w:del w:id="19" w:author="Stephen Grant" w:date="2023-08-25T11:18:00Z">
        <w:r w:rsidRPr="007630CD" w:rsidDel="007630CD">
          <w:rPr>
            <w:lang w:val="x-none"/>
          </w:rPr>
          <w:delText xml:space="preserve">by </w:delText>
        </w:r>
        <w:r w:rsidRPr="007630CD" w:rsidDel="007630CD">
          <w:rPr>
            <w:rFonts w:eastAsia="Times New Roman"/>
            <w:i/>
            <w:lang w:val="x-none" w:eastAsia="ko-KR"/>
          </w:rPr>
          <w:delText>availableRB-Set</w:delText>
        </w:r>
        <w:r w:rsidRPr="007630CD" w:rsidDel="007630CD">
          <w:rPr>
            <w:rFonts w:eastAsia="Times New Roman"/>
            <w:i/>
            <w:lang w:val="en-US" w:eastAsia="ko-KR"/>
          </w:rPr>
          <w:delText>s</w:delText>
        </w:r>
        <w:r w:rsidRPr="007630CD" w:rsidDel="007630CD">
          <w:rPr>
            <w:rFonts w:eastAsia="Times New Roman"/>
            <w:i/>
            <w:lang w:val="x-none" w:eastAsia="ko-KR"/>
          </w:rPr>
          <w:delText>PerCell</w:delText>
        </w:r>
        <w:r w:rsidRPr="007630CD" w:rsidDel="007630CD">
          <w:rPr>
            <w:iCs/>
            <w:lang w:val="en-US"/>
          </w:rPr>
          <w:delText xml:space="preserve"> </w:delText>
        </w:r>
      </w:del>
      <w:r w:rsidRPr="007630CD">
        <w:rPr>
          <w:iCs/>
          <w:lang w:val="en-US"/>
        </w:rPr>
        <w:t>and a</w:t>
      </w:r>
      <w:r w:rsidRPr="007630CD">
        <w:rPr>
          <w:iCs/>
          <w:lang w:val="x-none"/>
        </w:rPr>
        <w:t xml:space="preserve"> RB set remains available or unavailable </w:t>
      </w:r>
      <w:r w:rsidRPr="007630CD">
        <w:rPr>
          <w:iCs/>
          <w:lang w:val="en-US"/>
        </w:rPr>
        <w:t xml:space="preserve">for receptions </w:t>
      </w:r>
      <w:r w:rsidRPr="007630CD">
        <w:rPr>
          <w:iCs/>
          <w:lang w:val="x-none"/>
        </w:rPr>
        <w:t xml:space="preserve">until the end of the </w:t>
      </w:r>
      <w:r w:rsidRPr="007630CD">
        <w:rPr>
          <w:rFonts w:eastAsia="Times New Roman"/>
          <w:lang w:val="x-none"/>
        </w:rPr>
        <w:t>remaining</w:t>
      </w:r>
      <w:r w:rsidRPr="007630CD">
        <w:rPr>
          <w:iCs/>
          <w:lang w:val="x-none"/>
        </w:rPr>
        <w:t xml:space="preserve"> channel occupancy duration</w:t>
      </w:r>
    </w:p>
    <w:p w14:paraId="0198F216" w14:textId="43A53CCD" w:rsidR="007630CD" w:rsidRDefault="007630CD" w:rsidP="007630CD">
      <w:pPr>
        <w:pStyle w:val="B1"/>
        <w:rPr>
          <w:lang w:val="en-US" w:eastAsia="zh-CN"/>
        </w:rPr>
      </w:pPr>
      <w:r w:rsidRPr="00D26445">
        <w:t>-</w:t>
      </w:r>
      <w:r w:rsidRPr="00D26445">
        <w:tab/>
        <w:t xml:space="preserve">a location of a channel occupancy duration field in DCI format 2_0, by </w:t>
      </w:r>
      <w:r w:rsidRPr="00D26445">
        <w:rPr>
          <w:i/>
          <w:iCs/>
        </w:rPr>
        <w:t>CO-Duration</w:t>
      </w:r>
      <w:r>
        <w:rPr>
          <w:i/>
          <w:iCs/>
          <w:lang w:val="en-US"/>
        </w:rPr>
        <w:t>s</w:t>
      </w:r>
      <w:proofErr w:type="spellStart"/>
      <w:r w:rsidRPr="00D26445">
        <w:rPr>
          <w:i/>
          <w:iCs/>
        </w:rPr>
        <w:t>PerCell</w:t>
      </w:r>
      <w:proofErr w:type="spellEnd"/>
      <w:r w:rsidRPr="00D26445">
        <w:t xml:space="preserve">, </w:t>
      </w:r>
      <w:del w:id="20" w:author="Stephen Grant" w:date="2023-08-25T11:19:00Z">
        <w:r w:rsidRPr="00D26445" w:rsidDel="007630CD">
          <w:delText xml:space="preserve">that </w:delText>
        </w:r>
      </w:del>
      <w:ins w:id="21" w:author="Stephen Grant" w:date="2023-08-25T11:19:00Z">
        <w:r>
          <w:t>where the</w:t>
        </w:r>
      </w:ins>
      <w:ins w:id="22" w:author="Stephen Grant" w:date="2023-08-25T11:20:00Z">
        <w:r>
          <w:t xml:space="preserve"> field</w:t>
        </w:r>
      </w:ins>
      <w:ins w:id="23" w:author="Stephen Grant" w:date="2023-08-25T11:19:00Z">
        <w:r w:rsidRPr="00D26445">
          <w:t xml:space="preserve"> </w:t>
        </w:r>
      </w:ins>
      <w:r w:rsidRPr="00D26445">
        <w:t xml:space="preserve">indicates a remaining channel occupancy duration for the serving cell </w:t>
      </w:r>
      <w:r w:rsidRPr="00D26445">
        <w:rPr>
          <w:lang w:eastAsia="x-none"/>
        </w:rPr>
        <w:t xml:space="preserve">starting from </w:t>
      </w:r>
      <w:r>
        <w:rPr>
          <w:lang w:val="en-US" w:eastAsia="x-none"/>
        </w:rPr>
        <w:t>a first symbol of</w:t>
      </w:r>
      <w:r w:rsidRPr="00D26445">
        <w:rPr>
          <w:lang w:eastAsia="x-none"/>
        </w:rPr>
        <w:t xml:space="preserve"> a slot where the UE detects the DCI format 2_0 by providing a value from </w:t>
      </w:r>
      <w:r>
        <w:rPr>
          <w:i/>
          <w:lang w:val="en-US" w:eastAsia="x-none"/>
        </w:rPr>
        <w:t>co</w:t>
      </w:r>
      <w:r w:rsidRPr="00D26445">
        <w:rPr>
          <w:i/>
          <w:lang w:eastAsia="x-none"/>
        </w:rPr>
        <w:t>-</w:t>
      </w:r>
      <w:proofErr w:type="spellStart"/>
      <w:r w:rsidRPr="00D26445">
        <w:rPr>
          <w:i/>
          <w:lang w:eastAsia="x-none"/>
        </w:rPr>
        <w:t>DurationList</w:t>
      </w:r>
      <w:proofErr w:type="spellEnd"/>
      <w:r w:rsidRPr="00D26445">
        <w:rPr>
          <w:lang w:eastAsia="x-none"/>
        </w:rPr>
        <w:t xml:space="preserve">. </w:t>
      </w:r>
      <w:r w:rsidRPr="00370E38">
        <w:rPr>
          <w:lang w:val="en-US" w:eastAsia="zh-CN"/>
        </w:rPr>
        <w:t xml:space="preserve">The channel occupancy duration field includes </w:t>
      </w:r>
      <m:oMath>
        <m:r>
          <m:rPr>
            <m:sty m:val="p"/>
          </m:rPr>
          <w:rPr>
            <w:rFonts w:ascii="Cambria Math" w:hAnsi="Cambria Math"/>
            <w:lang w:eastAsia="x-none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sz w:val="24"/>
                <w:szCs w:val="24"/>
                <w:lang w:eastAsia="x-none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eastAsia="x-none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sz w:val="24"/>
                        <w:szCs w:val="24"/>
                        <w:lang w:eastAsia="x-none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eastAsia="x-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x-none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x-none"/>
                          </w:rPr>
                          <m:t>COdurationListSize</m:t>
                        </m:r>
                      </m:e>
                    </m:d>
                  </m:e>
                </m:func>
              </m:e>
            </m:d>
            <m:r>
              <w:rPr>
                <w:rFonts w:ascii="Cambria Math" w:hAnsi="Cambria Math"/>
                <w:lang w:eastAsia="x-none"/>
              </w:rPr>
              <m:t>,1</m:t>
            </m:r>
          </m:e>
        </m:d>
      </m:oMath>
      <w:r w:rsidRPr="00370E38">
        <w:t xml:space="preserve"> bits</w:t>
      </w:r>
      <w:r w:rsidRPr="00370E38">
        <w:rPr>
          <w:lang w:val="en-US"/>
        </w:rPr>
        <w:t xml:space="preserve">, </w:t>
      </w:r>
      <w:r w:rsidRPr="00370E38">
        <w:rPr>
          <w:rFonts w:eastAsia="DengXian"/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x-none"/>
          </w:rPr>
          <m:t>COdurationListSize</m:t>
        </m:r>
      </m:oMath>
      <w:r w:rsidRPr="00370E38">
        <w:rPr>
          <w:rFonts w:eastAsia="DengXian"/>
          <w:lang w:eastAsia="zh-CN"/>
        </w:rPr>
        <w:t xml:space="preserve"> is the </w:t>
      </w:r>
      <w:r w:rsidRPr="00370E38">
        <w:rPr>
          <w:rFonts w:eastAsia="DengXian"/>
          <w:lang w:val="en-US" w:eastAsia="zh-CN"/>
        </w:rPr>
        <w:t>number</w:t>
      </w:r>
      <w:r w:rsidRPr="00370E38">
        <w:rPr>
          <w:rFonts w:eastAsia="DengXian"/>
          <w:lang w:eastAsia="zh-CN"/>
        </w:rPr>
        <w:t xml:space="preserve"> of values provided by</w:t>
      </w:r>
      <w:r w:rsidRPr="00370E38">
        <w:rPr>
          <w:rFonts w:eastAsia="DengXian"/>
          <w:i/>
          <w:lang w:eastAsia="x-none"/>
        </w:rPr>
        <w:t xml:space="preserve"> </w:t>
      </w:r>
      <w:r>
        <w:rPr>
          <w:rFonts w:eastAsia="DengXian"/>
          <w:i/>
          <w:lang w:val="en-US" w:eastAsia="x-none"/>
        </w:rPr>
        <w:t>co</w:t>
      </w:r>
      <w:r w:rsidRPr="00370E38">
        <w:rPr>
          <w:rFonts w:eastAsia="DengXian"/>
          <w:i/>
          <w:lang w:eastAsia="x-none"/>
        </w:rPr>
        <w:t>-</w:t>
      </w:r>
      <w:proofErr w:type="spellStart"/>
      <w:r w:rsidRPr="00370E38">
        <w:rPr>
          <w:rFonts w:eastAsia="DengXian"/>
          <w:i/>
          <w:lang w:eastAsia="x-none"/>
        </w:rPr>
        <w:t>DurationList</w:t>
      </w:r>
      <w:proofErr w:type="spellEnd"/>
      <w:r w:rsidRPr="00370E38">
        <w:rPr>
          <w:rFonts w:eastAsia="DengXian"/>
          <w:lang w:eastAsia="x-none"/>
        </w:rPr>
        <w:t>.</w:t>
      </w:r>
      <w:r w:rsidRPr="00370E38">
        <w:t xml:space="preserve"> </w:t>
      </w:r>
      <w:r w:rsidRPr="00D26445">
        <w:rPr>
          <w:lang w:eastAsia="x-none"/>
        </w:rPr>
        <w:t xml:space="preserve">If </w:t>
      </w:r>
      <w:r w:rsidRPr="00D26445">
        <w:rPr>
          <w:i/>
          <w:iCs/>
        </w:rPr>
        <w:t>CO-Duration</w:t>
      </w:r>
      <w:r>
        <w:rPr>
          <w:i/>
          <w:iCs/>
          <w:lang w:val="en-US"/>
        </w:rPr>
        <w:t>s</w:t>
      </w:r>
      <w:proofErr w:type="spellStart"/>
      <w:r w:rsidRPr="00D26445">
        <w:rPr>
          <w:i/>
          <w:iCs/>
        </w:rPr>
        <w:t>PerCell</w:t>
      </w:r>
      <w:proofErr w:type="spellEnd"/>
      <w:r w:rsidRPr="00D26445">
        <w:t xml:space="preserve"> is not provided,</w:t>
      </w:r>
      <w:r w:rsidRPr="00D26445">
        <w:rPr>
          <w:lang w:eastAsia="x-none"/>
        </w:rPr>
        <w:t xml:space="preserve"> the </w:t>
      </w:r>
      <w:r w:rsidRPr="00D26445">
        <w:t xml:space="preserve">remaining channel occupancy duration for the serving cell </w:t>
      </w:r>
      <w:r w:rsidRPr="00D26445">
        <w:rPr>
          <w:lang w:eastAsia="x-none"/>
        </w:rPr>
        <w:t xml:space="preserve">is </w:t>
      </w:r>
      <w:r w:rsidRPr="00D26445">
        <w:rPr>
          <w:lang w:val="en-US" w:eastAsia="zh-CN"/>
        </w:rPr>
        <w:t xml:space="preserve">a number of slots, starting from </w:t>
      </w:r>
      <w:r>
        <w:rPr>
          <w:lang w:val="en-US" w:eastAsia="zh-CN"/>
        </w:rPr>
        <w:t>the</w:t>
      </w:r>
      <w:r w:rsidRPr="00D26445">
        <w:rPr>
          <w:lang w:val="en-US" w:eastAsia="zh-CN"/>
        </w:rPr>
        <w:t xml:space="preserve"> slot where the UE detects the DCI format 2_0, that the SFI-index field value provides corresponding slot </w:t>
      </w:r>
      <w:proofErr w:type="gramStart"/>
      <w:r w:rsidRPr="00D26445">
        <w:rPr>
          <w:lang w:val="en-US" w:eastAsia="zh-CN"/>
        </w:rPr>
        <w:t>formats</w:t>
      </w:r>
      <w:proofErr w:type="gramEnd"/>
    </w:p>
    <w:p w14:paraId="638BF2FB" w14:textId="77777777" w:rsidR="007630CD" w:rsidRPr="00FE5F50" w:rsidRDefault="007630CD" w:rsidP="007630CD">
      <w:pPr>
        <w:pStyle w:val="B2"/>
        <w:rPr>
          <w:rFonts w:eastAsiaTheme="minorEastAsia"/>
        </w:rPr>
      </w:pPr>
      <w:r w:rsidRPr="002C6144">
        <w:rPr>
          <w:rFonts w:eastAsiaTheme="minorEastAsia"/>
        </w:rPr>
        <w:t>-</w:t>
      </w:r>
      <w:r w:rsidRPr="002C6144">
        <w:rPr>
          <w:rFonts w:eastAsiaTheme="minorEastAsia"/>
        </w:rPr>
        <w:tab/>
        <w:t xml:space="preserve">a reference SCS configuration for </w:t>
      </w:r>
      <w:r>
        <w:rPr>
          <w:rFonts w:eastAsia="DengXian"/>
          <w:i/>
          <w:lang w:val="en-US" w:eastAsia="x-none"/>
        </w:rPr>
        <w:t>co</w:t>
      </w:r>
      <w:r w:rsidRPr="00370E38">
        <w:rPr>
          <w:rFonts w:eastAsia="DengXian"/>
          <w:i/>
          <w:lang w:eastAsia="x-none"/>
        </w:rPr>
        <w:t>-</w:t>
      </w:r>
      <w:proofErr w:type="spellStart"/>
      <w:r w:rsidRPr="00370E38">
        <w:rPr>
          <w:rFonts w:eastAsia="DengXian"/>
          <w:i/>
          <w:lang w:eastAsia="x-none"/>
        </w:rPr>
        <w:t>DurationList</w:t>
      </w:r>
      <w:proofErr w:type="spellEnd"/>
      <w:r w:rsidRPr="002C6144">
        <w:rPr>
          <w:rFonts w:eastAsiaTheme="minorEastAsia"/>
        </w:rPr>
        <w:t xml:space="preserve">, by </w:t>
      </w:r>
      <w:proofErr w:type="spellStart"/>
      <w:r w:rsidRPr="002C6144">
        <w:rPr>
          <w:rFonts w:eastAsiaTheme="minorEastAsia"/>
          <w:i/>
          <w:iCs/>
        </w:rPr>
        <w:t>subcarrierSpacing</w:t>
      </w:r>
      <w:proofErr w:type="spellEnd"/>
    </w:p>
    <w:p w14:paraId="0AF581D9" w14:textId="799F09BC" w:rsidR="007630CD" w:rsidRPr="00557F46" w:rsidRDefault="007630CD" w:rsidP="007630CD">
      <w:pPr>
        <w:pStyle w:val="B1"/>
        <w:rPr>
          <w:lang w:val="en-US"/>
        </w:rPr>
      </w:pPr>
      <w:r w:rsidRPr="00D26445">
        <w:t>-</w:t>
      </w:r>
      <w:r w:rsidRPr="00D26445">
        <w:tab/>
        <w:t xml:space="preserve">a location of a search space set group switching </w:t>
      </w:r>
      <w:r>
        <w:rPr>
          <w:lang w:val="en-US"/>
        </w:rPr>
        <w:t xml:space="preserve">flag </w:t>
      </w:r>
      <w:r w:rsidRPr="00D26445">
        <w:t xml:space="preserve">field in DCI format 2_0, by </w:t>
      </w:r>
      <w:proofErr w:type="spellStart"/>
      <w:r w:rsidRPr="00D26445">
        <w:rPr>
          <w:i/>
          <w:iCs/>
        </w:rPr>
        <w:t>SearchSpaceSwitchTrigger</w:t>
      </w:r>
      <w:proofErr w:type="spellEnd"/>
      <w:r w:rsidRPr="00D26445">
        <w:t xml:space="preserve">, </w:t>
      </w:r>
      <w:del w:id="24" w:author="Stephen Grant" w:date="2023-08-25T11:20:00Z">
        <w:r w:rsidRPr="00D26445" w:rsidDel="007630CD">
          <w:delText xml:space="preserve">that </w:delText>
        </w:r>
      </w:del>
      <w:ins w:id="25" w:author="Stephen Grant" w:date="2023-08-25T11:20:00Z">
        <w:r>
          <w:t>where the field</w:t>
        </w:r>
        <w:r w:rsidRPr="00D26445">
          <w:t xml:space="preserve"> </w:t>
        </w:r>
      </w:ins>
      <w:r w:rsidRPr="00D26445">
        <w:t xml:space="preserve">indicates a group from two groups of search space sets for PDCCH monitoring for scheduling </w:t>
      </w:r>
      <w:r>
        <w:rPr>
          <w:lang w:val="en-US"/>
        </w:rPr>
        <w:t>for</w:t>
      </w:r>
      <w:r w:rsidRPr="00D26445">
        <w:t xml:space="preserve"> the serving cell </w:t>
      </w:r>
      <w:r w:rsidRPr="00440093">
        <w:rPr>
          <w:lang w:val="en-US" w:eastAsia="zh-CN"/>
        </w:rPr>
        <w:t xml:space="preserve">or the </w:t>
      </w:r>
      <w:r w:rsidRPr="00440093">
        <w:rPr>
          <w:lang w:eastAsia="zh-CN"/>
        </w:rPr>
        <w:t>set</w:t>
      </w:r>
      <w:r w:rsidRPr="00440093">
        <w:rPr>
          <w:lang w:val="en-US" w:eastAsia="zh-CN"/>
        </w:rPr>
        <w:t xml:space="preserve"> of serving cells, provided by </w:t>
      </w:r>
      <w:proofErr w:type="spellStart"/>
      <w:r>
        <w:rPr>
          <w:i/>
          <w:lang w:val="en-US" w:eastAsia="zh-CN"/>
        </w:rPr>
        <w:t>CellGroupsForSwitching</w:t>
      </w:r>
      <w:proofErr w:type="spellEnd"/>
      <w:r w:rsidRPr="00440093">
        <w:rPr>
          <w:lang w:val="en-US" w:eastAsia="zh-CN"/>
        </w:rPr>
        <w:t xml:space="preserve">, </w:t>
      </w:r>
      <w:r w:rsidRPr="00D26445">
        <w:t xml:space="preserve">as described </w:t>
      </w:r>
      <w:r>
        <w:t>in clause</w:t>
      </w:r>
      <w:r w:rsidRPr="00D26445">
        <w:t xml:space="preserve"> 1</w:t>
      </w:r>
      <w:r>
        <w:rPr>
          <w:lang w:val="en-US"/>
        </w:rPr>
        <w:t>0.4.</w:t>
      </w:r>
    </w:p>
    <w:p w14:paraId="0A6FF2CF" w14:textId="1C9FC985" w:rsidR="001D5C43" w:rsidRDefault="001D5C43" w:rsidP="001D5C4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98C5B" w14:textId="77777777" w:rsidR="00B92B28" w:rsidRDefault="00B92B28">
      <w:r>
        <w:separator/>
      </w:r>
    </w:p>
  </w:endnote>
  <w:endnote w:type="continuationSeparator" w:id="0">
    <w:p w14:paraId="74624A89" w14:textId="77777777" w:rsidR="00B92B28" w:rsidRDefault="00B92B28">
      <w:r>
        <w:continuationSeparator/>
      </w:r>
    </w:p>
  </w:endnote>
  <w:endnote w:type="continuationNotice" w:id="1">
    <w:p w14:paraId="16A01992" w14:textId="77777777" w:rsidR="00B92B28" w:rsidRDefault="00B92B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AC636" w14:textId="77777777" w:rsidR="00B92B28" w:rsidRDefault="00B92B28">
      <w:r>
        <w:separator/>
      </w:r>
    </w:p>
  </w:footnote>
  <w:footnote w:type="continuationSeparator" w:id="0">
    <w:p w14:paraId="38043093" w14:textId="77777777" w:rsidR="00B92B28" w:rsidRDefault="00B92B28">
      <w:r>
        <w:continuationSeparator/>
      </w:r>
    </w:p>
  </w:footnote>
  <w:footnote w:type="continuationNotice" w:id="1">
    <w:p w14:paraId="07770279" w14:textId="77777777" w:rsidR="00B92B28" w:rsidRDefault="00B92B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69233711">
    <w:abstractNumId w:val="6"/>
  </w:num>
  <w:num w:numId="2" w16cid:durableId="589968247">
    <w:abstractNumId w:val="8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7"/>
  </w:num>
  <w:num w:numId="8" w16cid:durableId="1600598340">
    <w:abstractNumId w:val="5"/>
  </w:num>
  <w:num w:numId="9" w16cid:durableId="8375033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AD" w15:userId="S::stephen.grant@ericsson.com::d918c8d1-e30c-4135-b596-ec8489a32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A7301"/>
    <w:rsid w:val="003E1A36"/>
    <w:rsid w:val="003F5FA6"/>
    <w:rsid w:val="003F7AC3"/>
    <w:rsid w:val="00410371"/>
    <w:rsid w:val="004116E4"/>
    <w:rsid w:val="00417B2D"/>
    <w:rsid w:val="004224B7"/>
    <w:rsid w:val="004242F1"/>
    <w:rsid w:val="00445472"/>
    <w:rsid w:val="0044733D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41D9"/>
    <w:rsid w:val="0051580D"/>
    <w:rsid w:val="00517D4F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630CD"/>
    <w:rsid w:val="00771E69"/>
    <w:rsid w:val="00776A23"/>
    <w:rsid w:val="0078450B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4EB5"/>
    <w:rsid w:val="008279FA"/>
    <w:rsid w:val="008437AE"/>
    <w:rsid w:val="00853CD6"/>
    <w:rsid w:val="00854196"/>
    <w:rsid w:val="008626E7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A2690"/>
    <w:rsid w:val="009A5753"/>
    <w:rsid w:val="009A579D"/>
    <w:rsid w:val="009D34F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67519"/>
    <w:rsid w:val="00A7671C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2B28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25220"/>
    <w:rsid w:val="00E30131"/>
    <w:rsid w:val="00E34898"/>
    <w:rsid w:val="00E4091B"/>
    <w:rsid w:val="00E44F09"/>
    <w:rsid w:val="00E46449"/>
    <w:rsid w:val="00E928FA"/>
    <w:rsid w:val="00EB09B7"/>
    <w:rsid w:val="00EB6129"/>
    <w:rsid w:val="00EB6C8F"/>
    <w:rsid w:val="00EE3C8B"/>
    <w:rsid w:val="00EE412D"/>
    <w:rsid w:val="00EE7D7C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A52AA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1162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2</cp:revision>
  <cp:lastPrinted>1900-01-01T08:00:00Z</cp:lastPrinted>
  <dcterms:created xsi:type="dcterms:W3CDTF">2023-08-25T11:35:00Z</dcterms:created>
  <dcterms:modified xsi:type="dcterms:W3CDTF">2023-08-25T11:35:00Z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